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75" w:rsidRDefault="00EE3E54">
      <w:pPr>
        <w:pStyle w:val="a5"/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揭阳市精神文明建设委员会办公室</w:t>
      </w:r>
    </w:p>
    <w:p w:rsidR="00AD2B75" w:rsidRDefault="00EE3E54">
      <w:pPr>
        <w:pStyle w:val="a5"/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年度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政府信息公开工作年度报告</w:t>
      </w:r>
    </w:p>
    <w:p w:rsidR="00AD2B75" w:rsidRDefault="00AD2B75">
      <w:pPr>
        <w:pStyle w:val="a5"/>
        <w:widowControl/>
        <w:shd w:val="clear" w:color="auto" w:fill="FFFFFF"/>
        <w:spacing w:line="605" w:lineRule="atLeast"/>
        <w:ind w:firstLine="634"/>
        <w:jc w:val="both"/>
        <w:rPr>
          <w:rFonts w:ascii="黑体" w:eastAsia="黑体" w:hAnsi="宋体" w:cs="黑体"/>
          <w:color w:val="000000"/>
          <w:sz w:val="27"/>
          <w:szCs w:val="27"/>
          <w:shd w:val="clear" w:color="auto" w:fill="FFFFFF"/>
        </w:rPr>
      </w:pPr>
    </w:p>
    <w:p w:rsidR="00AD2B75" w:rsidRDefault="00EE3E54">
      <w:pPr>
        <w:pStyle w:val="a5"/>
        <w:widowControl/>
        <w:shd w:val="clear" w:color="auto" w:fill="FFFFFF"/>
        <w:spacing w:line="605" w:lineRule="atLeast"/>
        <w:ind w:firstLine="634"/>
        <w:jc w:val="both"/>
        <w:rPr>
          <w:rFonts w:ascii="Helvetica" w:eastAsia="Helvetica" w:hAnsi="Helvetica" w:cs="Helvetica"/>
          <w:color w:val="000000"/>
          <w:sz w:val="30"/>
          <w:szCs w:val="30"/>
        </w:rPr>
      </w:pPr>
      <w:r>
        <w:rPr>
          <w:rFonts w:ascii="黑体" w:eastAsia="黑体" w:hAnsi="宋体" w:cs="黑体"/>
          <w:color w:val="000000"/>
          <w:sz w:val="27"/>
          <w:szCs w:val="27"/>
          <w:shd w:val="clear" w:color="auto" w:fill="FFFFFF"/>
        </w:rPr>
        <w:t>一、总体情况</w:t>
      </w:r>
    </w:p>
    <w:p w:rsidR="00AD2B75" w:rsidRDefault="00EE3E54">
      <w:pPr>
        <w:pStyle w:val="a5"/>
        <w:widowControl/>
        <w:shd w:val="clear" w:color="auto" w:fill="FFFFFF"/>
        <w:spacing w:line="605" w:lineRule="atLeast"/>
        <w:ind w:firstLine="634"/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</w:pP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本年报是根据《中华人民共和国政府信息公开条例》</w:t>
      </w:r>
      <w:r>
        <w:rPr>
          <w:rFonts w:ascii="仿宋_GB2312" w:eastAsia="仿宋_GB2312" w:hAnsi="Helvetica" w:cs="仿宋_GB2312"/>
          <w:color w:val="000000"/>
          <w:sz w:val="27"/>
          <w:szCs w:val="27"/>
          <w:shd w:val="clear" w:color="auto" w:fill="FFFFFF"/>
        </w:rPr>
        <w:t>(</w:t>
      </w:r>
      <w:r>
        <w:rPr>
          <w:rFonts w:ascii="仿宋_GB2312" w:eastAsia="仿宋_GB2312" w:hAnsi="宋体" w:cs="仿宋_GB2312"/>
          <w:color w:val="000000"/>
          <w:sz w:val="27"/>
          <w:szCs w:val="27"/>
          <w:shd w:val="clear" w:color="auto" w:fill="FFFFFF"/>
        </w:rPr>
        <w:t>以下简称《条例》</w:t>
      </w:r>
      <w:r>
        <w:rPr>
          <w:rFonts w:ascii="仿宋_GB2312" w:eastAsia="仿宋_GB2312" w:hAnsi="Helvetica" w:cs="仿宋_GB2312"/>
          <w:color w:val="000000"/>
          <w:sz w:val="27"/>
          <w:szCs w:val="27"/>
          <w:shd w:val="clear" w:color="auto" w:fill="FFFFFF"/>
        </w:rPr>
        <w:t>)</w:t>
      </w:r>
      <w:r>
        <w:rPr>
          <w:rFonts w:ascii="仿宋_GB2312" w:eastAsia="仿宋_GB2312" w:hAnsi="宋体" w:cs="仿宋_GB2312"/>
          <w:color w:val="000000"/>
          <w:sz w:val="27"/>
          <w:szCs w:val="27"/>
          <w:shd w:val="clear" w:color="auto" w:fill="FFFFFF"/>
        </w:rPr>
        <w:t>和揭阳市政府信息公开</w:t>
      </w:r>
      <w:r>
        <w:rPr>
          <w:rFonts w:ascii="仿宋_GB2312" w:eastAsia="仿宋_GB2312" w:hAnsi="Helvetica" w:cs="仿宋_GB2312"/>
          <w:color w:val="333333"/>
          <w:sz w:val="27"/>
          <w:szCs w:val="27"/>
          <w:shd w:val="clear" w:color="auto" w:fill="FFFFFF"/>
        </w:rPr>
        <w:t>工作</w:t>
      </w:r>
      <w:r>
        <w:rPr>
          <w:rFonts w:ascii="仿宋_GB2312" w:eastAsia="仿宋_GB2312" w:hAnsi="Helvetica" w:cs="仿宋_GB2312"/>
          <w:color w:val="333333"/>
          <w:sz w:val="27"/>
          <w:szCs w:val="27"/>
          <w:shd w:val="clear" w:color="auto" w:fill="FFFFFF"/>
        </w:rPr>
        <w:t>要求，由揭阳市民族宗教事务局编制的</w:t>
      </w:r>
      <w:r>
        <w:rPr>
          <w:rFonts w:ascii="仿宋_GB2312" w:eastAsia="仿宋_GB2312" w:hAnsi="Helvetica" w:cs="仿宋_GB2312"/>
          <w:color w:val="333333"/>
          <w:sz w:val="27"/>
          <w:szCs w:val="27"/>
          <w:shd w:val="clear" w:color="auto" w:fill="FFFFFF"/>
        </w:rPr>
        <w:t>20</w:t>
      </w:r>
      <w:r>
        <w:rPr>
          <w:rFonts w:ascii="仿宋_GB2312" w:eastAsia="仿宋_GB2312" w:hAnsi="Helvetica" w:cs="仿宋_GB2312"/>
          <w:color w:val="333333"/>
          <w:sz w:val="27"/>
          <w:szCs w:val="27"/>
          <w:shd w:val="clear" w:color="auto" w:fill="FFFFFF"/>
        </w:rPr>
        <w:t>21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年度政府信息公开工作年度报告。全文包括总体情况、主动公开政府信息情况、收到和处理政府信息公开申请情况、政府信息公开行政复议、行政诉讼情况、存在的主要问题及改进情况、其他需要报告的事项等六方面内容。本报告中所列数据的统计期限自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20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21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年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1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月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1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日起至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20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21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年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12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月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3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1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日止。</w:t>
      </w:r>
    </w:p>
    <w:p w:rsidR="00AD2B75" w:rsidRDefault="00EE3E54">
      <w:pPr>
        <w:pStyle w:val="a5"/>
        <w:widowControl/>
        <w:shd w:val="clear" w:color="auto" w:fill="FFFFFF"/>
        <w:spacing w:line="605" w:lineRule="atLeast"/>
        <w:ind w:firstLine="634"/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</w:pP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2021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年，</w:t>
      </w:r>
      <w:r>
        <w:rPr>
          <w:rFonts w:ascii="仿宋_GB2312" w:eastAsia="仿宋_GB2312" w:hAnsi="宋体" w:cs="仿宋_GB2312" w:hint="eastAsia"/>
          <w:color w:val="333333"/>
          <w:sz w:val="27"/>
          <w:szCs w:val="27"/>
          <w:shd w:val="clear" w:color="auto" w:fill="FFFFFF"/>
        </w:rPr>
        <w:t>揭阳市精神文明建设委员会办公室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认真贯彻落实新修订的《中华人民共和国政府信息公开条例》文件精神，进一步加大政务公开力度，坚持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“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公开为原则，不公开为例外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”</w:t>
      </w: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的原则，加强组织领导，强化责任落实，完善工作机制，确保公开信息的准确性、权威性、完整性和时效性，切实做好政务公开各项工作。</w:t>
      </w:r>
    </w:p>
    <w:p w:rsidR="00AD2B75" w:rsidRDefault="00EE3E54">
      <w:pPr>
        <w:pStyle w:val="a5"/>
        <w:widowControl/>
        <w:spacing w:line="600" w:lineRule="exact"/>
        <w:ind w:firstLine="420"/>
        <w:jc w:val="both"/>
        <w:rPr>
          <w:rFonts w:ascii="宋体" w:eastAsia="黑体" w:hAnsi="宋体" w:cs="宋体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二、主动公开政府信息情况</w:t>
      </w: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AD2B75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AD2B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AD2B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Calibri" w:eastAsia="宋体" w:hAnsi="Calibri" w:cs="Calibri" w:hint="eastAsia"/>
                <w:color w:val="333333"/>
                <w:szCs w:val="21"/>
                <w:lang w:bidi="ar"/>
              </w:rPr>
              <w:t>0</w:t>
            </w:r>
          </w:p>
        </w:tc>
      </w:tr>
      <w:tr w:rsidR="00AD2B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AD2B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AD2B75">
        <w:trPr>
          <w:trHeight w:val="340"/>
          <w:jc w:val="center"/>
        </w:trPr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行政许可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AD2B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AD2B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AD2B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AD2B7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B75" w:rsidRDefault="00EE3E54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:rsidR="00AD2B75" w:rsidRDefault="00AD2B75">
      <w:pPr>
        <w:widowControl/>
        <w:spacing w:line="600" w:lineRule="exact"/>
        <w:jc w:val="left"/>
      </w:pPr>
    </w:p>
    <w:p w:rsidR="00AD2B75" w:rsidRDefault="00EE3E54">
      <w:pPr>
        <w:pStyle w:val="a5"/>
        <w:widowControl/>
        <w:spacing w:line="600" w:lineRule="exact"/>
        <w:ind w:firstLine="42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三、收到和处理政府信息公开申请情况</w:t>
      </w:r>
    </w:p>
    <w:p w:rsidR="00AD2B75" w:rsidRDefault="00AD2B75">
      <w:pPr>
        <w:pStyle w:val="a5"/>
        <w:widowControl/>
        <w:spacing w:line="432" w:lineRule="auto"/>
        <w:jc w:val="both"/>
        <w:rPr>
          <w:rFonts w:ascii="宋体" w:eastAsia="宋体" w:hAnsi="宋体" w:cs="宋体"/>
        </w:rPr>
      </w:pPr>
    </w:p>
    <w:tbl>
      <w:tblPr>
        <w:tblW w:w="974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 w:rsidR="00AD2B75"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47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AD2B75">
        <w:trPr>
          <w:jc w:val="center"/>
        </w:trPr>
        <w:tc>
          <w:tcPr>
            <w:tcW w:w="49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AD2B75">
        <w:trPr>
          <w:jc w:val="center"/>
        </w:trPr>
        <w:tc>
          <w:tcPr>
            <w:tcW w:w="49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商业</w:t>
            </w:r>
          </w:p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科研</w:t>
            </w:r>
          </w:p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5" w:type="dxa"/>
            <w:vMerge/>
            <w:tcBorders>
              <w:top w:val="single" w:sz="8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</w:tr>
      <w:tr w:rsidR="00AD2B75"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二、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trHeight w:val="90"/>
          <w:jc w:val="center"/>
        </w:trPr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 w:hint="eastAsia"/>
                <w:color w:val="333333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6.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7.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8.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要求提供公开出版物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无正当理由大量反复申请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要求行政机关确认或重新出具已获取信息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trHeight w:val="779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AD2B75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AD2B75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D2B75"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B75" w:rsidRDefault="00EE3E54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:rsidR="00AD2B75" w:rsidRDefault="00AD2B75">
      <w:pPr>
        <w:widowControl/>
        <w:spacing w:line="600" w:lineRule="exact"/>
        <w:rPr>
          <w:rFonts w:ascii="宋体" w:eastAsia="宋体" w:hAnsi="宋体" w:cs="宋体"/>
          <w:sz w:val="24"/>
        </w:rPr>
      </w:pPr>
    </w:p>
    <w:p w:rsidR="00AD2B75" w:rsidRDefault="00EE3E54">
      <w:pPr>
        <w:pStyle w:val="a5"/>
        <w:widowControl/>
        <w:spacing w:line="600" w:lineRule="exact"/>
        <w:ind w:firstLine="42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四、政府信息公开行政复议、行政诉讼情况</w:t>
      </w:r>
    </w:p>
    <w:p w:rsidR="00AD2B75" w:rsidRDefault="00AD2B75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sz w:val="24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AD2B75">
        <w:trPr>
          <w:jc w:val="center"/>
        </w:trPr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AD2B75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AD2B75">
        <w:trPr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AD2B75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AD2B75">
        <w:trPr>
          <w:trHeight w:val="67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75" w:rsidRDefault="00EE3E54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:rsidR="00AD2B75" w:rsidRDefault="00AD2B75">
      <w:pPr>
        <w:widowControl/>
        <w:spacing w:line="600" w:lineRule="exact"/>
        <w:jc w:val="left"/>
      </w:pPr>
    </w:p>
    <w:p w:rsidR="00AD2B75" w:rsidRDefault="00EE3E54">
      <w:pPr>
        <w:pStyle w:val="a5"/>
        <w:widowControl/>
        <w:spacing w:line="600" w:lineRule="exact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五、存在的主要问题及改进情况</w:t>
      </w:r>
    </w:p>
    <w:p w:rsidR="00AD2B75" w:rsidRDefault="00EE3E54">
      <w:pPr>
        <w:pStyle w:val="a5"/>
        <w:widowControl/>
        <w:shd w:val="clear" w:color="auto" w:fill="FFFFFF"/>
        <w:spacing w:line="605" w:lineRule="atLeast"/>
        <w:ind w:firstLineChars="200" w:firstLine="540"/>
        <w:rPr>
          <w:rFonts w:ascii="Helvetica" w:eastAsia="Helvetica" w:hAnsi="Helvetica" w:cs="Helvetica"/>
          <w:color w:val="000000"/>
          <w:sz w:val="30"/>
          <w:szCs w:val="30"/>
        </w:rPr>
      </w:pP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存在主要问题：一是信息公开内容的质量有待提高；二是信息公开平台建设有待进一步加强。下一步，我们将加强宣传，提高公众对政府信息公开的知晓率和参与度；加强政府信息公开的载体建设，进一步健全和完善政府信息公开《指南》《目录》等工作；多向省内、市直有关政能部门学习取经，结合实际，不断改进工作方法，努力提高工作水平。</w:t>
      </w:r>
    </w:p>
    <w:p w:rsidR="00AD2B75" w:rsidRDefault="00EE3E54">
      <w:pPr>
        <w:pStyle w:val="a5"/>
        <w:widowControl/>
        <w:spacing w:line="600" w:lineRule="exact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六、其他需要报告的事项</w:t>
      </w:r>
    </w:p>
    <w:p w:rsidR="00AD2B75" w:rsidRDefault="00EE3E54">
      <w:pPr>
        <w:pStyle w:val="a5"/>
        <w:widowControl/>
        <w:shd w:val="clear" w:color="auto" w:fill="FFFFFF"/>
        <w:spacing w:line="605" w:lineRule="atLeast"/>
        <w:ind w:firstLineChars="200" w:firstLine="540"/>
        <w:rPr>
          <w:rFonts w:ascii="Helvetica" w:eastAsia="Helvetica" w:hAnsi="Helvetica" w:cs="Helvetica"/>
          <w:color w:val="000000"/>
          <w:sz w:val="30"/>
          <w:szCs w:val="30"/>
        </w:rPr>
      </w:pPr>
      <w:r>
        <w:rPr>
          <w:rFonts w:ascii="仿宋_GB2312" w:eastAsia="仿宋_GB2312" w:hAnsi="宋体" w:cs="仿宋_GB2312"/>
          <w:color w:val="333333"/>
          <w:sz w:val="27"/>
          <w:szCs w:val="27"/>
          <w:shd w:val="clear" w:color="auto" w:fill="FFFFFF"/>
        </w:rPr>
        <w:t>没有其他需要报告的事项。</w:t>
      </w:r>
    </w:p>
    <w:p w:rsidR="00AD2B75" w:rsidRDefault="00AD2B75"/>
    <w:sectPr w:rsidR="00AD2B75">
      <w:footerReference w:type="default" r:id="rId7"/>
      <w:pgSz w:w="11906" w:h="16838"/>
      <w:pgMar w:top="1440" w:right="1800" w:bottom="1440" w:left="1800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54" w:rsidRDefault="00EE3E54">
      <w:r>
        <w:separator/>
      </w:r>
    </w:p>
  </w:endnote>
  <w:endnote w:type="continuationSeparator" w:id="0">
    <w:p w:rsidR="00EE3E54" w:rsidRDefault="00EE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-BZ-S92">
    <w:panose1 w:val="02020503000000020003"/>
    <w:charset w:val="86"/>
    <w:family w:val="roman"/>
    <w:pitch w:val="variable"/>
    <w:sig w:usb0="E00002FF" w:usb1="5BCFECFE" w:usb2="05000016" w:usb3="00000000" w:csb0="003E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B75" w:rsidRDefault="00EE3E5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2B75" w:rsidRDefault="00EE3E54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C164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D2B75" w:rsidRDefault="00EE3E54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C164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54" w:rsidRDefault="00EE3E54">
      <w:r>
        <w:separator/>
      </w:r>
    </w:p>
  </w:footnote>
  <w:footnote w:type="continuationSeparator" w:id="0">
    <w:p w:rsidR="00EE3E54" w:rsidRDefault="00EE3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00139A"/>
    <w:rsid w:val="00AC1640"/>
    <w:rsid w:val="00AD2B75"/>
    <w:rsid w:val="00EE3E54"/>
    <w:rsid w:val="0421231B"/>
    <w:rsid w:val="059E6566"/>
    <w:rsid w:val="143254B2"/>
    <w:rsid w:val="14BF4C9F"/>
    <w:rsid w:val="16707882"/>
    <w:rsid w:val="1D00139A"/>
    <w:rsid w:val="225A6B1A"/>
    <w:rsid w:val="30062C63"/>
    <w:rsid w:val="30C84806"/>
    <w:rsid w:val="312B5393"/>
    <w:rsid w:val="35387AC6"/>
    <w:rsid w:val="3A0706BD"/>
    <w:rsid w:val="3B222455"/>
    <w:rsid w:val="3C7C12BA"/>
    <w:rsid w:val="3DC026FE"/>
    <w:rsid w:val="43082755"/>
    <w:rsid w:val="45FA757A"/>
    <w:rsid w:val="4660228F"/>
    <w:rsid w:val="4853678A"/>
    <w:rsid w:val="49292B48"/>
    <w:rsid w:val="498C6BF1"/>
    <w:rsid w:val="4A883B18"/>
    <w:rsid w:val="4CC2104B"/>
    <w:rsid w:val="5434126C"/>
    <w:rsid w:val="563F75DD"/>
    <w:rsid w:val="57DD6FBA"/>
    <w:rsid w:val="59065E63"/>
    <w:rsid w:val="59D7533F"/>
    <w:rsid w:val="5B3122F9"/>
    <w:rsid w:val="6051786A"/>
    <w:rsid w:val="61FF561A"/>
    <w:rsid w:val="63C81624"/>
    <w:rsid w:val="691C0AD3"/>
    <w:rsid w:val="695B533B"/>
    <w:rsid w:val="6B4762CA"/>
    <w:rsid w:val="6F214E54"/>
    <w:rsid w:val="70B859EC"/>
    <w:rsid w:val="728E65E7"/>
    <w:rsid w:val="75725B5C"/>
    <w:rsid w:val="76DD60A9"/>
    <w:rsid w:val="7C8353D5"/>
    <w:rsid w:val="7DD4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23F3D9-8174-4EEB-8E37-1206826B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line="600" w:lineRule="exact"/>
      <w:ind w:leftChars="0" w:left="0" w:firstLineChars="200" w:firstLine="420"/>
    </w:pPr>
    <w:rPr>
      <w:rFonts w:ascii="NEU-BZ-S92" w:eastAsia="方正仿宋简体" w:hAnsi="NEU-BZ-S92" w:cs="NEU-BZ-S92"/>
      <w:sz w:val="32"/>
      <w:szCs w:val="22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1584</Characters>
  <Application>Microsoft Office Word</Application>
  <DocSecurity>0</DocSecurity>
  <Lines>13</Lines>
  <Paragraphs>3</Paragraphs>
  <ScaleCrop>false</ScaleCrop>
  <Company>揭阳市人民代表大会常务委员会办公室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2022-01-25T08:11:00Z</dcterms:created>
  <dcterms:modified xsi:type="dcterms:W3CDTF">2022-01-25T08:11:00Z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6E1EC21113A5474297DE56D29F42101C</vt:lpwstr>
  </property>
</Properties>
</file>